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2E95" w14:textId="65F8F782" w:rsidR="00F95E88" w:rsidRDefault="00F95E88" w:rsidP="009036BC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noProof/>
          <w:color w:val="484848"/>
          <w:sz w:val="23"/>
          <w:szCs w:val="23"/>
          <w:lang w:val="en-AU" w:eastAsia="en-GB"/>
        </w:rPr>
        <w:drawing>
          <wp:inline distT="0" distB="0" distL="0" distR="0" wp14:anchorId="573B91B6" wp14:editId="34D4E243">
            <wp:extent cx="572452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1CD7" w14:textId="77777777" w:rsidR="00F95E88" w:rsidRDefault="00F95E88" w:rsidP="009036BC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</w:p>
    <w:p w14:paraId="24E61717" w14:textId="39F50337" w:rsidR="009036BC" w:rsidRPr="009036BC" w:rsidRDefault="009036BC" w:rsidP="009036BC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Our surveyors are members of the </w:t>
      </w:r>
      <w:proofErr w:type="spellStart"/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fldChar w:fldCharType="begin"/>
      </w: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instrText xml:space="preserve"> HYPERLINK "https://www.aimsurveyors.com.au/" </w:instrText>
      </w: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fldChar w:fldCharType="separate"/>
      </w:r>
      <w:r w:rsidRPr="009036BC">
        <w:rPr>
          <w:rFonts w:ascii="Arial" w:eastAsia="Times New Roman" w:hAnsi="Arial" w:cs="Arial"/>
          <w:color w:val="000000"/>
          <w:sz w:val="23"/>
          <w:szCs w:val="23"/>
          <w:u w:val="single"/>
          <w:lang w:val="en-AU" w:eastAsia="en-GB"/>
        </w:rPr>
        <w:t>Australiasian</w:t>
      </w:r>
      <w:proofErr w:type="spellEnd"/>
      <w:r w:rsidRPr="009036BC">
        <w:rPr>
          <w:rFonts w:ascii="Arial" w:eastAsia="Times New Roman" w:hAnsi="Arial" w:cs="Arial"/>
          <w:color w:val="000000"/>
          <w:sz w:val="23"/>
          <w:szCs w:val="23"/>
          <w:u w:val="single"/>
          <w:lang w:val="en-AU" w:eastAsia="en-GB"/>
        </w:rPr>
        <w:t xml:space="preserve"> Institute of Marine Surveyors</w:t>
      </w: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fldChar w:fldCharType="end"/>
      </w: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, and are accredited to perform the following independent  Marine Surveying Services and specialise in the following surveys:</w:t>
      </w:r>
    </w:p>
    <w:p w14:paraId="08B77894" w14:textId="610056E5" w:rsid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Grain Certified Marine Surveys.</w:t>
      </w:r>
    </w:p>
    <w:p w14:paraId="2E255691" w14:textId="28BC75CF" w:rsid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 xml:space="preserve">Department of Agriculture Authorised Officers for Empty Bulk Carriers, Grain, Woodchips, and Logs. </w:t>
      </w:r>
    </w:p>
    <w:p w14:paraId="2A108554" w14:textId="1D3EAE75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Initial, Intermediate and Final Draft Surveys.</w:t>
      </w:r>
    </w:p>
    <w:p w14:paraId="56D7B54A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Ships Hold Surveys for cleanliness and suitability for each particular commodity to be loaded.</w:t>
      </w:r>
    </w:p>
    <w:p w14:paraId="2C52C68E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Survey of Ship and ships equipment to ensure they comply with the IMO Regulations and The Australian Marine Safety Authority’s regulations relative to the Charter Party conditions.</w:t>
      </w:r>
    </w:p>
    <w:p w14:paraId="7E97F3EC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Hose testing of ship’s hatch covers to establish water tightness.</w:t>
      </w:r>
    </w:p>
    <w:p w14:paraId="2675A9BC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International Maritime Organisation Compliance Survey of both ships and shippers that are recognised by Marine Insurance Companies.</w:t>
      </w:r>
    </w:p>
    <w:p w14:paraId="0AFD54A9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Loss / Damage Cargo Surveys.</w:t>
      </w:r>
    </w:p>
    <w:p w14:paraId="33A5962F" w14:textId="77777777" w:rsidR="009036BC" w:rsidRP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On and Off Hire Surveys.</w:t>
      </w:r>
    </w:p>
    <w:p w14:paraId="727F6B27" w14:textId="1416B310" w:rsid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 w:rsidRPr="009036BC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Bunker Surveys.</w:t>
      </w:r>
    </w:p>
    <w:p w14:paraId="45E019D8" w14:textId="21CF2D61" w:rsid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Small boat and fishing boat condition and valuation surveys for insurance.</w:t>
      </w:r>
    </w:p>
    <w:p w14:paraId="19438F0F" w14:textId="6335CB90" w:rsidR="009036BC" w:rsidRDefault="009036BC" w:rsidP="009036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AMSA accredited fishing boat surveys.</w:t>
      </w:r>
    </w:p>
    <w:p w14:paraId="11EEE011" w14:textId="5A507C33" w:rsidR="009036BC" w:rsidRPr="009036BC" w:rsidRDefault="009036BC" w:rsidP="009036B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</w:pPr>
      <w:r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 xml:space="preserve">We operate out of </w:t>
      </w:r>
      <w:r w:rsidR="00BE1899">
        <w:rPr>
          <w:rFonts w:ascii="Arial" w:eastAsia="Times New Roman" w:hAnsi="Arial" w:cs="Arial"/>
          <w:color w:val="484848"/>
          <w:sz w:val="23"/>
          <w:szCs w:val="23"/>
          <w:lang w:val="en-AU" w:eastAsia="en-GB"/>
        </w:rPr>
        <w:t>Geraldton and Bunbury, but also attend at outports from Melville Island in the North to Esperance in the South when required.</w:t>
      </w:r>
    </w:p>
    <w:p w14:paraId="182D3F78" w14:textId="74D6F053" w:rsidR="005B52C4" w:rsidRDefault="00F95E88"/>
    <w:sectPr w:rsidR="005B52C4" w:rsidSect="00B777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030E"/>
    <w:multiLevelType w:val="multilevel"/>
    <w:tmpl w:val="7A520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6269A4"/>
    <w:multiLevelType w:val="multilevel"/>
    <w:tmpl w:val="F39E7A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B80AFE"/>
    <w:multiLevelType w:val="multilevel"/>
    <w:tmpl w:val="DFA68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FDA2A50"/>
    <w:multiLevelType w:val="multilevel"/>
    <w:tmpl w:val="EE9EDB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BC"/>
    <w:rsid w:val="001C1A87"/>
    <w:rsid w:val="002622A0"/>
    <w:rsid w:val="005B0844"/>
    <w:rsid w:val="0061063B"/>
    <w:rsid w:val="007E7EE5"/>
    <w:rsid w:val="00822299"/>
    <w:rsid w:val="009036BC"/>
    <w:rsid w:val="00A4069E"/>
    <w:rsid w:val="00B40E7A"/>
    <w:rsid w:val="00B77779"/>
    <w:rsid w:val="00BC7E47"/>
    <w:rsid w:val="00BE1899"/>
    <w:rsid w:val="00CC5823"/>
    <w:rsid w:val="00D32685"/>
    <w:rsid w:val="00D41351"/>
    <w:rsid w:val="00D45939"/>
    <w:rsid w:val="00D979EB"/>
    <w:rsid w:val="00F95E88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0A96"/>
  <w14:defaultImageDpi w14:val="32767"/>
  <w15:chartTrackingRefBased/>
  <w15:docId w15:val="{982A8D88-A5CF-FD49-B801-05072F8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1351"/>
    <w:pPr>
      <w:keepNext/>
      <w:keepLines/>
      <w:numPr>
        <w:numId w:val="2"/>
      </w:numPr>
      <w:ind w:left="432" w:hanging="432"/>
      <w:contextualSpacing/>
      <w:jc w:val="both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51"/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9036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9036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semiHidden/>
    <w:unhideWhenUsed/>
    <w:rsid w:val="0090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Jackson</dc:creator>
  <cp:keywords/>
  <dc:description/>
  <cp:lastModifiedBy>Info AIMS</cp:lastModifiedBy>
  <cp:revision>2</cp:revision>
  <dcterms:created xsi:type="dcterms:W3CDTF">2020-11-13T03:21:00Z</dcterms:created>
  <dcterms:modified xsi:type="dcterms:W3CDTF">2020-11-15T23:12:00Z</dcterms:modified>
</cp:coreProperties>
</file>